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50" w:rsidRPr="00670B50" w:rsidRDefault="00670B50" w:rsidP="00670B50">
      <w:pPr>
        <w:pStyle w:val="a3"/>
        <w:spacing w:before="0" w:beforeAutospacing="0" w:after="0" w:afterAutospacing="0" w:line="360" w:lineRule="atLeast"/>
        <w:jc w:val="center"/>
        <w:rPr>
          <w:rFonts w:ascii="simsum" w:hAnsi="simsum" w:hint="eastAsia"/>
          <w:b/>
          <w:bCs/>
          <w:color w:val="000000"/>
          <w:sz w:val="44"/>
          <w:szCs w:val="44"/>
        </w:rPr>
      </w:pPr>
      <w:r w:rsidRPr="00670B50">
        <w:rPr>
          <w:rStyle w:val="a4"/>
          <w:rFonts w:ascii="simsum" w:hAnsi="simsum"/>
          <w:bCs w:val="0"/>
          <w:color w:val="000000"/>
          <w:sz w:val="44"/>
          <w:szCs w:val="44"/>
        </w:rPr>
        <w:t>浙江甬泰律师事务</w:t>
      </w:r>
      <w:r w:rsidRPr="00670B50">
        <w:rPr>
          <w:rFonts w:ascii="simsum" w:hAnsi="simsum"/>
          <w:b/>
          <w:color w:val="000000"/>
          <w:sz w:val="44"/>
          <w:szCs w:val="44"/>
        </w:rPr>
        <w:t>所</w:t>
      </w:r>
      <w:r w:rsidRPr="00670B50">
        <w:rPr>
          <w:rFonts w:ascii="simsum" w:hAnsi="simsum" w:hint="eastAsia"/>
          <w:b/>
          <w:color w:val="000000"/>
          <w:sz w:val="44"/>
          <w:szCs w:val="44"/>
        </w:rPr>
        <w:t>简介</w:t>
      </w:r>
    </w:p>
    <w:p w:rsidR="00670B50" w:rsidRDefault="00670B50" w:rsidP="00670B50">
      <w:pPr>
        <w:pStyle w:val="a3"/>
        <w:spacing w:before="0" w:beforeAutospacing="0" w:after="0" w:afterAutospacing="0" w:line="360" w:lineRule="atLeast"/>
        <w:rPr>
          <w:rFonts w:ascii="simsum" w:hAnsi="simsum" w:hint="eastAsia"/>
          <w:b/>
          <w:bCs/>
          <w:color w:val="000000"/>
          <w:sz w:val="28"/>
          <w:szCs w:val="28"/>
        </w:rPr>
      </w:pPr>
    </w:p>
    <w:p w:rsidR="00670B50" w:rsidRPr="00670B50" w:rsidRDefault="00670B50" w:rsidP="00670B50">
      <w:pPr>
        <w:pStyle w:val="a3"/>
        <w:spacing w:before="0" w:beforeAutospacing="0" w:after="0" w:afterAutospacing="0" w:line="360" w:lineRule="atLeast"/>
        <w:rPr>
          <w:rFonts w:ascii="simsum" w:hAnsi="simsum"/>
          <w:color w:val="000000"/>
          <w:sz w:val="28"/>
          <w:szCs w:val="28"/>
        </w:rPr>
      </w:pPr>
      <w:r w:rsidRPr="00670B50">
        <w:rPr>
          <w:rFonts w:ascii="simsum" w:hAnsi="simsum"/>
          <w:b/>
          <w:bCs/>
          <w:color w:val="000000"/>
          <w:sz w:val="28"/>
          <w:szCs w:val="28"/>
        </w:rPr>
        <w:t>一、概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 xml:space="preserve"> </w:t>
      </w:r>
      <w:proofErr w:type="gramStart"/>
      <w:r w:rsidRPr="00670B50">
        <w:rPr>
          <w:rFonts w:ascii="simsum" w:hAnsi="simsum"/>
          <w:b/>
          <w:bCs/>
          <w:color w:val="000000"/>
          <w:sz w:val="28"/>
          <w:szCs w:val="28"/>
        </w:rPr>
        <w:t>况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br/>
        <w:t>  </w:t>
      </w:r>
      <w:r w:rsidRPr="00670B50">
        <w:rPr>
          <w:rStyle w:val="apple-converted-space"/>
          <w:rFonts w:ascii="simsum" w:hAnsi="simsum"/>
          <w:color w:val="000000"/>
          <w:sz w:val="28"/>
          <w:szCs w:val="28"/>
        </w:rPr>
        <w:t> </w:t>
      </w:r>
      <w:r w:rsidRPr="00670B50">
        <w:rPr>
          <w:noProof/>
          <w:sz w:val="28"/>
          <w:szCs w:val="28"/>
        </w:rPr>
        <w:drawing>
          <wp:anchor distT="0" distB="0" distL="95250" distR="9525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333750" cy="2228850"/>
            <wp:effectExtent l="19050" t="0" r="0" b="0"/>
            <wp:wrapSquare wrapText="bothSides"/>
            <wp:docPr id="2" name="图片 2" descr="http://testweb11.iecworld.com/ytls/upload/2014120808582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estweb11.iecworld.com/ytls/upload/201412080858275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0B50">
        <w:rPr>
          <w:rFonts w:ascii="simsum" w:hAnsi="simsum"/>
          <w:color w:val="000000"/>
          <w:sz w:val="28"/>
          <w:szCs w:val="28"/>
        </w:rPr>
        <w:t> </w:t>
      </w:r>
      <w:r w:rsidRPr="00670B50">
        <w:rPr>
          <w:rStyle w:val="apple-converted-space"/>
          <w:rFonts w:ascii="simsum" w:hAnsi="simsum"/>
          <w:color w:val="000000"/>
          <w:sz w:val="28"/>
          <w:szCs w:val="28"/>
        </w:rPr>
        <w:t> </w:t>
      </w:r>
      <w:r>
        <w:rPr>
          <w:rStyle w:val="apple-converted-space"/>
          <w:rFonts w:ascii="simsum" w:hAnsi="simsum" w:hint="eastAsia"/>
          <w:color w:val="000000"/>
          <w:sz w:val="28"/>
          <w:szCs w:val="28"/>
        </w:rPr>
        <w:t xml:space="preserve">   </w:t>
      </w:r>
      <w:r w:rsidRPr="00670B50">
        <w:rPr>
          <w:rStyle w:val="a4"/>
          <w:rFonts w:ascii="simsum" w:hAnsi="simsum"/>
          <w:b w:val="0"/>
          <w:bCs w:val="0"/>
          <w:color w:val="000000"/>
          <w:sz w:val="28"/>
          <w:szCs w:val="28"/>
        </w:rPr>
        <w:t>浙江甬泰律师事务</w:t>
      </w:r>
      <w:r w:rsidRPr="00670B50">
        <w:rPr>
          <w:rFonts w:ascii="simsum" w:hAnsi="simsum"/>
          <w:color w:val="000000"/>
          <w:sz w:val="28"/>
          <w:szCs w:val="28"/>
        </w:rPr>
        <w:t>所位于著名港城宁波，系市司法局直属所，由在甬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城律师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界享有较高知名度的一批资深专业律师组成。现已拥有专职执业律师四十余名，律师助理和法律秘书十余人。事务所位于宁波市江东区江东北路</w:t>
      </w:r>
      <w:r w:rsidRPr="00670B50">
        <w:rPr>
          <w:rFonts w:ascii="simsum" w:hAnsi="simsum"/>
          <w:color w:val="000000"/>
          <w:sz w:val="28"/>
          <w:szCs w:val="28"/>
        </w:rPr>
        <w:t>475</w:t>
      </w:r>
      <w:r w:rsidRPr="00670B50">
        <w:rPr>
          <w:rFonts w:ascii="simsum" w:hAnsi="simsum"/>
          <w:color w:val="000000"/>
          <w:sz w:val="28"/>
          <w:szCs w:val="28"/>
        </w:rPr>
        <w:t>号和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丰创意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广场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意庭楼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8</w:t>
      </w:r>
      <w:r w:rsidRPr="00670B50">
        <w:rPr>
          <w:rFonts w:ascii="simsum" w:hAnsi="simsum"/>
          <w:color w:val="000000"/>
          <w:sz w:val="28"/>
          <w:szCs w:val="28"/>
        </w:rPr>
        <w:t>楼，拥有宽畅的办公场地和一流的办公设施。</w:t>
      </w:r>
      <w:r w:rsidRPr="00670B50">
        <w:rPr>
          <w:rFonts w:ascii="simsum" w:hAnsi="simsum"/>
          <w:color w:val="000000"/>
          <w:sz w:val="28"/>
          <w:szCs w:val="28"/>
        </w:rPr>
        <w:br/>
        <w:t xml:space="preserve">    </w:t>
      </w:r>
      <w:r>
        <w:rPr>
          <w:rFonts w:ascii="simsum" w:hAnsi="simsum" w:hint="eastAsia"/>
          <w:color w:val="000000"/>
          <w:sz w:val="28"/>
          <w:szCs w:val="28"/>
        </w:rPr>
        <w:t xml:space="preserve">  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法学功底坚实，多具有大学本科及以上学历，均拥有学士学位，绝大多数系法学士，其中四人具有法学硕士学位。执业律师中，三人是宁波仲裁委员会的仲裁员，主持处理过百余件商事纠纷案件；有三人曾任市级机关处以上领导职务；骨干律师中，半数以上有在公、检、法、司工作的经历；有五人曾是市内各律师事务所的主任、副主任。大多数执业律师都拥有十年以上的法律工作经历，积累了丰富的律师实务经验。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所具有的教育背景和实务经验，是您寻求法律帮助的最好保证。</w:t>
      </w:r>
      <w:r w:rsidRPr="00670B50">
        <w:rPr>
          <w:rFonts w:ascii="simsum" w:hAnsi="simsum"/>
          <w:color w:val="000000"/>
          <w:sz w:val="28"/>
          <w:szCs w:val="28"/>
        </w:rPr>
        <w:br/>
        <w:t xml:space="preserve">    </w:t>
      </w:r>
      <w:r>
        <w:rPr>
          <w:rFonts w:ascii="simsum" w:hAnsi="simsum" w:hint="eastAsia"/>
          <w:color w:val="000000"/>
          <w:sz w:val="28"/>
          <w:szCs w:val="28"/>
        </w:rPr>
        <w:t xml:space="preserve">  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已成为甬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城律师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界一间具有较大规模的律师事务所。鉴于所内律师结构和社会各界的实际需求，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坚持走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专业立</w:t>
      </w:r>
      <w:r w:rsidRPr="00670B50">
        <w:rPr>
          <w:rFonts w:ascii="simsum" w:hAnsi="simsum"/>
          <w:color w:val="000000"/>
          <w:sz w:val="28"/>
          <w:szCs w:val="28"/>
        </w:rPr>
        <w:lastRenderedPageBreak/>
        <w:t>所，综合服务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的法律服务新路，在突出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专业特色的基础上，为社会各界提供广泛的法律服务。</w:t>
      </w:r>
      <w:r w:rsidRPr="00670B50">
        <w:rPr>
          <w:rFonts w:ascii="simsum" w:hAnsi="simsum"/>
          <w:color w:val="000000"/>
          <w:sz w:val="28"/>
          <w:szCs w:val="28"/>
        </w:rPr>
        <w:br/>
        <w:t>   </w:t>
      </w:r>
      <w:r>
        <w:rPr>
          <w:rFonts w:ascii="simsum" w:hAnsi="simsum" w:hint="eastAsia"/>
          <w:color w:val="000000"/>
          <w:sz w:val="28"/>
          <w:szCs w:val="28"/>
        </w:rPr>
        <w:t xml:space="preserve"> </w:t>
      </w:r>
      <w:r w:rsidRPr="00670B50">
        <w:rPr>
          <w:rFonts w:ascii="simsum" w:hAnsi="simsum"/>
          <w:color w:val="000000"/>
          <w:sz w:val="28"/>
          <w:szCs w:val="28"/>
        </w:rPr>
        <w:t xml:space="preserve"> 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在刑事辩护、金融保险、建筑房地产、知识产权、行政诉讼等专业领域具有强大实力。事务所内部实行律师的专业分工协作和统一调配制度。内设刑事法事务部、金融保险事务部、建筑房地产部、公司法事务部、知识产权部、涉外事务部、婚姻家庭部和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民商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事诉讼部、行政法事务部等专业律师事务部。目前已担任国家机关、银行、保险公司、房地产开发和建设公司外贸公司、大型企业集团和公民个人等的常年法律顾问逾百家。</w:t>
      </w:r>
      <w:r w:rsidRPr="00670B50">
        <w:rPr>
          <w:rFonts w:ascii="simsum" w:hAnsi="simsum"/>
          <w:color w:val="000000"/>
          <w:sz w:val="28"/>
          <w:szCs w:val="28"/>
        </w:rPr>
        <w:br/>
        <w:t xml:space="preserve">    </w:t>
      </w:r>
      <w:r>
        <w:rPr>
          <w:rFonts w:ascii="simsum" w:hAnsi="simsum" w:hint="eastAsia"/>
          <w:color w:val="000000"/>
          <w:sz w:val="28"/>
          <w:szCs w:val="28"/>
        </w:rPr>
        <w:t xml:space="preserve"> 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以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精、诚、勤、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勉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为自己的执业理念，将律师的个人专业能力与事务所的团队协作有机结合，致力于为广大客户提供精深、优质的法律服务。</w:t>
      </w:r>
      <w:r w:rsidRPr="00670B50">
        <w:rPr>
          <w:rFonts w:ascii="simsum" w:hAnsi="simsum"/>
          <w:color w:val="000000"/>
          <w:sz w:val="28"/>
          <w:szCs w:val="28"/>
        </w:rPr>
        <w:br/>
        <w:t>  </w:t>
      </w:r>
      <w:r>
        <w:rPr>
          <w:rFonts w:ascii="simsum" w:hAnsi="simsum" w:hint="eastAsia"/>
          <w:color w:val="000000"/>
          <w:sz w:val="28"/>
          <w:szCs w:val="28"/>
        </w:rPr>
        <w:t xml:space="preserve"> </w:t>
      </w:r>
      <w:r w:rsidRPr="00670B50">
        <w:rPr>
          <w:rFonts w:ascii="simsum" w:hAnsi="simsum"/>
          <w:color w:val="000000"/>
          <w:sz w:val="28"/>
          <w:szCs w:val="28"/>
        </w:rPr>
        <w:t xml:space="preserve">  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精诚团结，勤勉工作，携手共进，努力营造先进的律师文化。</w:t>
      </w:r>
      <w:r w:rsidRPr="00670B50">
        <w:rPr>
          <w:rFonts w:ascii="simsum" w:hAnsi="simsum"/>
          <w:color w:val="000000"/>
          <w:sz w:val="28"/>
          <w:szCs w:val="28"/>
        </w:rPr>
        <w:br/>
        <w:t>  </w:t>
      </w:r>
      <w:r>
        <w:rPr>
          <w:rFonts w:ascii="simsum" w:hAnsi="simsum" w:hint="eastAsia"/>
          <w:color w:val="000000"/>
          <w:sz w:val="28"/>
          <w:szCs w:val="28"/>
        </w:rPr>
        <w:t xml:space="preserve"> </w:t>
      </w:r>
      <w:r w:rsidRPr="00670B50">
        <w:rPr>
          <w:rFonts w:ascii="simsum" w:hAnsi="simsum"/>
          <w:color w:val="000000"/>
          <w:sz w:val="28"/>
          <w:szCs w:val="28"/>
        </w:rPr>
        <w:t xml:space="preserve">  </w:t>
      </w:r>
      <w:r w:rsidRPr="00670B50">
        <w:rPr>
          <w:rFonts w:ascii="simsum" w:hAnsi="simsum"/>
          <w:color w:val="000000"/>
          <w:sz w:val="28"/>
          <w:szCs w:val="28"/>
        </w:rPr>
        <w:t>给我一分信任，还您十分满意。</w:t>
      </w:r>
      <w:r w:rsidRPr="00670B50">
        <w:rPr>
          <w:rFonts w:ascii="simsum" w:hAnsi="simsum"/>
          <w:color w:val="000000"/>
          <w:sz w:val="28"/>
          <w:szCs w:val="28"/>
        </w:rPr>
        <w:t>---</w:t>
      </w:r>
      <w:r w:rsidRPr="00670B50">
        <w:rPr>
          <w:rFonts w:ascii="simsum" w:hAnsi="simsum"/>
          <w:color w:val="000000"/>
          <w:sz w:val="28"/>
          <w:szCs w:val="28"/>
        </w:rPr>
        <w:t>这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是甬泰律师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对您的郑重承诺！</w:t>
      </w:r>
    </w:p>
    <w:p w:rsidR="00670B50" w:rsidRPr="00670B50" w:rsidRDefault="00670B50" w:rsidP="00670B50">
      <w:pPr>
        <w:pStyle w:val="a3"/>
        <w:spacing w:before="0" w:beforeAutospacing="0" w:after="0" w:afterAutospacing="0" w:line="360" w:lineRule="atLeast"/>
        <w:rPr>
          <w:rFonts w:ascii="simsum" w:hAnsi="simsum"/>
          <w:color w:val="000000"/>
          <w:sz w:val="28"/>
          <w:szCs w:val="28"/>
        </w:rPr>
      </w:pPr>
      <w:r w:rsidRPr="00670B50">
        <w:rPr>
          <w:rFonts w:ascii="simsum" w:hAnsi="simsum"/>
          <w:color w:val="000000"/>
          <w:sz w:val="28"/>
          <w:szCs w:val="28"/>
        </w:rPr>
        <w:br/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>二、甬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 xml:space="preserve"> 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>泰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 xml:space="preserve"> 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>文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 xml:space="preserve"> 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>化</w:t>
      </w:r>
      <w:r w:rsidRPr="00670B50">
        <w:rPr>
          <w:rFonts w:ascii="simsum" w:hAnsi="simsum"/>
          <w:color w:val="000000"/>
          <w:sz w:val="28"/>
          <w:szCs w:val="28"/>
        </w:rPr>
        <w:br/>
      </w:r>
      <w:r w:rsidRPr="00670B50">
        <w:rPr>
          <w:rFonts w:ascii="simsum" w:hAnsi="simsum"/>
          <w:color w:val="000000"/>
          <w:sz w:val="28"/>
          <w:szCs w:val="28"/>
        </w:rPr>
        <w:t>我们这样做事</w:t>
      </w:r>
      <w:r w:rsidRPr="00670B50">
        <w:rPr>
          <w:rFonts w:ascii="simsum" w:hAnsi="simsum"/>
          <w:color w:val="000000"/>
          <w:sz w:val="28"/>
          <w:szCs w:val="28"/>
        </w:rPr>
        <w:t>---</w:t>
      </w:r>
      <w:r w:rsidRPr="00670B50">
        <w:rPr>
          <w:rFonts w:ascii="simsum" w:hAnsi="simsum"/>
          <w:noProof/>
          <w:color w:val="000000"/>
          <w:sz w:val="28"/>
          <w:szCs w:val="28"/>
        </w:rPr>
        <w:drawing>
          <wp:anchor distT="0" distB="0" distL="95250" distR="9525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333750" cy="2390775"/>
            <wp:effectExtent l="19050" t="0" r="0" b="0"/>
            <wp:wrapSquare wrapText="bothSides"/>
            <wp:docPr id="3" name="图片 3" descr="http://testweb11.iecworld.com/ytls/upload/20141211164919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estweb11.iecworld.com/ytls/upload/201412111649192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0B50">
        <w:rPr>
          <w:rFonts w:ascii="simsum" w:hAnsi="simsum"/>
          <w:color w:val="000000"/>
          <w:sz w:val="28"/>
          <w:szCs w:val="28"/>
        </w:rPr>
        <w:br/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>   </w:t>
      </w:r>
      <w:r>
        <w:rPr>
          <w:rFonts w:ascii="simsum" w:hAnsi="simsum" w:hint="eastAsia"/>
          <w:b/>
          <w:bCs/>
          <w:color w:val="000000"/>
          <w:sz w:val="28"/>
          <w:szCs w:val="28"/>
        </w:rPr>
        <w:t xml:space="preserve">  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>精。</w:t>
      </w:r>
      <w:r w:rsidRPr="00670B50">
        <w:rPr>
          <w:rFonts w:ascii="simsum" w:hAnsi="simsum"/>
          <w:color w:val="000000"/>
          <w:sz w:val="28"/>
          <w:szCs w:val="28"/>
        </w:rPr>
        <w:t>《辞海》中，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精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有十二解。可解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精神；精力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、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明朗；清明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、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敏锐；机灵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、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工致；</w:t>
      </w:r>
      <w:r w:rsidRPr="00670B50">
        <w:rPr>
          <w:rFonts w:ascii="simsum" w:hAnsi="simsum"/>
          <w:color w:val="000000"/>
          <w:sz w:val="28"/>
          <w:szCs w:val="28"/>
        </w:rPr>
        <w:lastRenderedPageBreak/>
        <w:t>精密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、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用功精到而专一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等等。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甬泰之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精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，取其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用功精到而专一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之意，强调精于专业对律师服务之极端重要性，意喻甬泰律师均为专业之精英。</w:t>
      </w:r>
      <w:r w:rsidRPr="00670B50">
        <w:rPr>
          <w:rFonts w:ascii="simsum" w:hAnsi="simsum"/>
          <w:color w:val="000000"/>
          <w:sz w:val="28"/>
          <w:szCs w:val="28"/>
        </w:rPr>
        <w:br/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 xml:space="preserve">    </w:t>
      </w:r>
      <w:r>
        <w:rPr>
          <w:rFonts w:ascii="simsum" w:hAnsi="simsum" w:hint="eastAsia"/>
          <w:b/>
          <w:bCs/>
          <w:color w:val="000000"/>
          <w:sz w:val="28"/>
          <w:szCs w:val="28"/>
        </w:rPr>
        <w:t xml:space="preserve"> 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>诚。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首解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真心实意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，谓之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诚实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，以喻言行与内心一致，不虚、无假。《后汉书马援传》有云：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开心见诚，无所隐伏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。次谓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诚明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，为中国古代哲学之专用术语，《中庸》有云：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诚者，自成也，而道自道也。诚者，物之终始，不诚无物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；唐及北宋时有大家视诚为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圣人之性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、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圣人之本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，为万物之源。中国古代著名哲学家王夫之复曰：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诚，以言其实有尔；诚者，天之道也，阴阳有实之谓诚。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甬泰之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诚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，取其真心实意之解，意喻甬泰律师为客户服务无不出自真心实意，言行一致。</w:t>
      </w:r>
      <w:r w:rsidRPr="00670B50">
        <w:rPr>
          <w:rFonts w:ascii="simsum" w:hAnsi="simsum"/>
          <w:color w:val="000000"/>
          <w:sz w:val="28"/>
          <w:szCs w:val="28"/>
        </w:rPr>
        <w:br/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 xml:space="preserve">    </w:t>
      </w:r>
      <w:r>
        <w:rPr>
          <w:rFonts w:ascii="simsum" w:hAnsi="simsum" w:hint="eastAsia"/>
          <w:b/>
          <w:bCs/>
          <w:color w:val="000000"/>
          <w:sz w:val="28"/>
          <w:szCs w:val="28"/>
        </w:rPr>
        <w:t xml:space="preserve"> 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>勤。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之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勤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，首先立足于自身的勤恳、勤快，认真、努力；在为客户服务的过程中，勤学、勤记、勤写、勤问、勤走；帮助客户解决法律难题更是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的应有之义。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惟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如此，才能让客户体会到聘请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的价值。</w:t>
      </w:r>
      <w:r w:rsidRPr="00670B50">
        <w:rPr>
          <w:rFonts w:ascii="simsum" w:hAnsi="simsum"/>
          <w:color w:val="000000"/>
          <w:sz w:val="28"/>
          <w:szCs w:val="28"/>
        </w:rPr>
        <w:br/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 xml:space="preserve">    </w:t>
      </w:r>
      <w:r>
        <w:rPr>
          <w:rFonts w:ascii="simsum" w:hAnsi="simsum" w:hint="eastAsia"/>
          <w:b/>
          <w:bCs/>
          <w:color w:val="000000"/>
          <w:sz w:val="28"/>
          <w:szCs w:val="28"/>
        </w:rPr>
        <w:t xml:space="preserve"> </w:t>
      </w:r>
      <w:r w:rsidRPr="00670B50">
        <w:rPr>
          <w:rFonts w:ascii="simsum" w:hAnsi="simsum"/>
          <w:b/>
          <w:bCs/>
          <w:color w:val="000000"/>
          <w:sz w:val="28"/>
          <w:szCs w:val="28"/>
        </w:rPr>
        <w:t>勉。</w:t>
      </w:r>
      <w:r w:rsidRPr="00670B50">
        <w:rPr>
          <w:rFonts w:ascii="simsum" w:hAnsi="simsum"/>
          <w:color w:val="000000"/>
          <w:sz w:val="28"/>
          <w:szCs w:val="28"/>
        </w:rPr>
        <w:t>解为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尽力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，《左传哀公十一年》有记：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吾既言之矣，敢不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勉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乎！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又解</w:t>
      </w:r>
      <w:r w:rsidRPr="00670B50">
        <w:rPr>
          <w:rFonts w:ascii="simsum" w:hAnsi="simsum"/>
          <w:color w:val="000000"/>
          <w:sz w:val="28"/>
          <w:szCs w:val="28"/>
        </w:rPr>
        <w:t>“</w:t>
      </w:r>
      <w:r w:rsidRPr="00670B50">
        <w:rPr>
          <w:rFonts w:ascii="simsum" w:hAnsi="simsum"/>
          <w:color w:val="000000"/>
          <w:sz w:val="28"/>
          <w:szCs w:val="28"/>
        </w:rPr>
        <w:t>鼓励，劝勉</w:t>
      </w:r>
      <w:r w:rsidRPr="00670B50">
        <w:rPr>
          <w:rFonts w:ascii="simsum" w:hAnsi="simsum"/>
          <w:color w:val="000000"/>
          <w:sz w:val="28"/>
          <w:szCs w:val="28"/>
        </w:rPr>
        <w:t>”</w:t>
      </w:r>
      <w:r w:rsidRPr="00670B50">
        <w:rPr>
          <w:rFonts w:ascii="simsum" w:hAnsi="simsum"/>
          <w:color w:val="000000"/>
          <w:sz w:val="28"/>
          <w:szCs w:val="28"/>
        </w:rPr>
        <w:t>。</w:t>
      </w:r>
      <w:proofErr w:type="gramStart"/>
      <w:r w:rsidRPr="00670B50">
        <w:rPr>
          <w:rFonts w:ascii="simsum" w:hAnsi="simsum"/>
          <w:color w:val="000000"/>
          <w:sz w:val="28"/>
          <w:szCs w:val="28"/>
        </w:rPr>
        <w:t>甬泰律师</w:t>
      </w:r>
      <w:proofErr w:type="gramEnd"/>
      <w:r w:rsidRPr="00670B50">
        <w:rPr>
          <w:rFonts w:ascii="simsum" w:hAnsi="simsum"/>
          <w:color w:val="000000"/>
          <w:sz w:val="28"/>
          <w:szCs w:val="28"/>
        </w:rPr>
        <w:t>在为客户提供法律服务时，不求十全十美，但求倾心奔走、全力以赴。</w:t>
      </w:r>
    </w:p>
    <w:p w:rsidR="00F17CF3" w:rsidRPr="00670B50" w:rsidRDefault="00F17CF3"/>
    <w:sectPr w:rsidR="00F17CF3" w:rsidRPr="00670B50" w:rsidSect="00F17C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0B50"/>
    <w:rsid w:val="00670B50"/>
    <w:rsid w:val="00F1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0B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70B50"/>
  </w:style>
  <w:style w:type="character" w:styleId="a4">
    <w:name w:val="Strong"/>
    <w:basedOn w:val="a0"/>
    <w:uiPriority w:val="22"/>
    <w:qFormat/>
    <w:rsid w:val="00670B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4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210</Words>
  <Characters>1201</Characters>
  <Application>Microsoft Office Word</Application>
  <DocSecurity>0</DocSecurity>
  <Lines>10</Lines>
  <Paragraphs>2</Paragraphs>
  <ScaleCrop>false</ScaleCrop>
  <Company>china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2016-04-01T04:52:00Z</dcterms:created>
  <dcterms:modified xsi:type="dcterms:W3CDTF">2016-04-01T04:55:00Z</dcterms:modified>
</cp:coreProperties>
</file>